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D4D2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0467FFE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1AE099" w14:textId="7DE26D7F" w:rsidR="00642F84" w:rsidRPr="006F6E08" w:rsidRDefault="008C703E" w:rsidP="006F6E08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Część nr 3 - </w:t>
      </w:r>
      <w:r w:rsidR="00CD5A61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Rejestrator EKG plus oprogramowanie</w:t>
      </w:r>
      <w:r w:rsidR="00642F8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- 1 </w:t>
      </w:r>
      <w:r w:rsidR="00371A5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szt</w:t>
      </w:r>
      <w:r w:rsidR="00C62B6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.</w:t>
      </w:r>
    </w:p>
    <w:p w14:paraId="512040F5" w14:textId="77777777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9AC2D78" w14:textId="77777777" w:rsidR="00F20275" w:rsidRPr="006F6E08" w:rsidRDefault="00F20275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Zestaw holterowski</w:t>
      </w:r>
    </w:p>
    <w:p w14:paraId="4A1BFD48" w14:textId="44165E34" w:rsidR="00F20275" w:rsidRPr="006F6E08" w:rsidRDefault="00F20275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 skład zestawu wchodzi: oprogramowanie oraz rejestrator</w:t>
      </w:r>
      <w:r w:rsidRPr="006F6E08">
        <w:rPr>
          <w:rStyle w:val="Pogrubienie"/>
          <w:rFonts w:ascii="Arial" w:eastAsiaTheme="majorEastAsia" w:hAnsi="Arial" w:cs="Arial"/>
          <w:color w:val="000000" w:themeColor="text1"/>
          <w:sz w:val="22"/>
          <w:szCs w:val="22"/>
        </w:rPr>
        <w:t>.</w:t>
      </w:r>
      <w:r w:rsidRPr="006F6E08">
        <w:rPr>
          <w:rStyle w:val="apple-converted-space"/>
          <w:rFonts w:ascii="Arial" w:eastAsiaTheme="majorEastAsia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6F6E0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Służy do analizy EKG metodą </w:t>
      </w:r>
      <w:proofErr w:type="spellStart"/>
      <w:r w:rsidRPr="006F6E0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Holtera</w:t>
      </w:r>
      <w:proofErr w:type="spellEnd"/>
      <w:r w:rsidRPr="006F6E0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poszerzone o analizę parametrów. Pozwala na szybkie wykonanie podstawowych analiz EKG (ocenę arytmii i odcinka ST), przeprowadzenie analiz zaawansowanych w zakresie oceny zmienność rytmu (HRV), odstępu QT oraz analizę pracy rozrusznika serca. </w:t>
      </w:r>
    </w:p>
    <w:p w14:paraId="293E7B49" w14:textId="2D58FE2E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Specyfikacja techniczna produktu: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6F6E08" w:rsidRPr="006F6E08" w14:paraId="40C6F08C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D0C6D3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Analiza zapisu EKG w trybie prospektywnym i retrospektywnym</w:t>
            </w:r>
          </w:p>
        </w:tc>
      </w:tr>
      <w:tr w:rsidR="006F6E08" w:rsidRPr="006F6E08" w14:paraId="45FEA7B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B06FC02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Analiza arytmii pochodzenia komorowego i nadkomorowego w zapisach do 48 godzin</w:t>
            </w:r>
          </w:p>
        </w:tc>
      </w:tr>
      <w:tr w:rsidR="006F6E08" w:rsidRPr="006F6E08" w14:paraId="6DF0D39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5746919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Natychmiastowy dostęp do zapisu EKG z dowolnego poziomu analizy (tabele, trendy)</w:t>
            </w:r>
          </w:p>
        </w:tc>
      </w:tr>
      <w:tr w:rsidR="006F6E08" w:rsidRPr="006F6E08" w14:paraId="30A271A6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AF1930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Możliwość wykrywania, przeglądania, tworzenia ilościowych raportów w zakresie oceny:</w:t>
            </w:r>
          </w:p>
        </w:tc>
      </w:tr>
      <w:tr w:rsidR="006F6E08" w:rsidRPr="006F6E08" w14:paraId="7BA2DBE6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BCBBE52" w14:textId="77777777" w:rsidR="00176ADE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VE, S`SVE, P`SVT, Pauz, IRR VT, IVR,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Tachy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Brady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Salwa, Bigeminia, Trigeminia, Pary, R na T, </w:t>
            </w:r>
          </w:p>
          <w:p w14:paraId="2ADFC364" w14:textId="77777777" w:rsidR="00176ADE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uniesienia i obniżenia ST. Epizody ST, Max, Min, oraz Średni Rytm Serca, procentowy udział </w:t>
            </w:r>
          </w:p>
          <w:p w14:paraId="62EEBBAE" w14:textId="72511000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artefaktów w zapisie</w:t>
            </w:r>
          </w:p>
        </w:tc>
      </w:tr>
      <w:tr w:rsidR="006F6E08" w:rsidRPr="006F6E08" w14:paraId="374F184D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1DAF0A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Edytor klasy umożliwiający łatwą edycję wszystkich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pobudzeń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komorowych i nadkomorowych</w:t>
            </w:r>
          </w:p>
        </w:tc>
      </w:tr>
      <w:tr w:rsidR="006F6E08" w:rsidRPr="006F6E08" w14:paraId="49B1819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0640F72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Tabelaryczna prezentacja danych liczbowych</w:t>
            </w:r>
          </w:p>
        </w:tc>
      </w:tr>
      <w:tr w:rsidR="006F6E08" w:rsidRPr="006F6E08" w14:paraId="4A1F751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9C4B34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Prezentacja wyników w formie trendów w tym trójwymiarowe trendy ST i HRV</w:t>
            </w:r>
          </w:p>
        </w:tc>
      </w:tr>
      <w:tr w:rsidR="006F6E08" w:rsidRPr="006F6E08" w14:paraId="7F39A53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A93B2B2" w14:textId="77777777" w:rsidR="00176ADE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Przygotowanie do druku automatycznie lub wybierane przez użytkownika wstęgi EKG wraz </w:t>
            </w:r>
          </w:p>
          <w:p w14:paraId="33DB4D85" w14:textId="46472184" w:rsidR="00CD5A61" w:rsidRPr="006F6E08" w:rsidRDefault="00176ADE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</w:t>
            </w:r>
            <w:r w:rsidR="00CD5A61"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z ich etykietami</w:t>
            </w:r>
          </w:p>
        </w:tc>
      </w:tr>
      <w:tr w:rsidR="006F6E08" w:rsidRPr="006F6E08" w14:paraId="1607742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183BD71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Drukowanie całego zarejestrowanego sygnału EKG</w:t>
            </w:r>
          </w:p>
        </w:tc>
      </w:tr>
      <w:tr w:rsidR="006F6E08" w:rsidRPr="006F6E08" w14:paraId="7A1EB59B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E08AE65" w14:textId="77777777" w:rsidR="00176ADE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Niezależna analiza ST każdego kanału EKG dla wybranych przez użytkownika punktów </w:t>
            </w:r>
          </w:p>
          <w:p w14:paraId="36FF459F" w14:textId="6557A2AD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odniesienia ST, punktu J oraz linii bazowej R-R</w:t>
            </w:r>
          </w:p>
        </w:tc>
      </w:tr>
      <w:tr w:rsidR="006F6E08" w:rsidRPr="006F6E08" w14:paraId="709442E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729FB24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Korzystanie z wielobarwnych prezentacji na ekranie</w:t>
            </w:r>
          </w:p>
        </w:tc>
      </w:tr>
      <w:tr w:rsidR="006F6E08" w:rsidRPr="006F6E08" w14:paraId="26F8EC26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2D7AC4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Bezprzewodowa transmisja danych umożliwiająca podgląd zapisu EKG w czasie rzeczywistym</w:t>
            </w:r>
          </w:p>
        </w:tc>
      </w:tr>
      <w:tr w:rsidR="006F6E08" w:rsidRPr="006F6E08" w14:paraId="1FF8C9C1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68824CE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Analiza zmienności rytmu w dziedzinie czasu i częstotliwości</w:t>
            </w:r>
          </w:p>
        </w:tc>
      </w:tr>
      <w:tr w:rsidR="006F6E08" w:rsidRPr="006F6E08" w14:paraId="68A1D7F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660BF91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- Analizy odstępu QT z prezentacją wyników w formie tabelarycznej graficznej</w:t>
            </w:r>
          </w:p>
        </w:tc>
      </w:tr>
      <w:tr w:rsidR="006F6E08" w:rsidRPr="006F6E08" w14:paraId="766C338B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3E72B13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Analiza pracy wszystkich typów rozruszników serca</w:t>
            </w:r>
          </w:p>
        </w:tc>
      </w:tr>
    </w:tbl>
    <w:p w14:paraId="0A869FDB" w14:textId="77777777" w:rsidR="006F6E08" w:rsidRDefault="006F6E08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6BB784E" w14:textId="77777777" w:rsidR="006F6E08" w:rsidRDefault="006F6E08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024BD1" w14:textId="69AF5778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Wyposażenie standardowe: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6F6E08" w:rsidRPr="006F6E08" w14:paraId="5CA1E277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3234F30" w14:textId="1CEC2FE4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oprogramowanie z kluczem zabezpieczającym</w:t>
            </w:r>
          </w:p>
        </w:tc>
      </w:tr>
      <w:tr w:rsidR="006F6E08" w:rsidRPr="006F6E08" w14:paraId="632026C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979DD00" w14:textId="2BF6108D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rejestrator </w:t>
            </w:r>
          </w:p>
        </w:tc>
      </w:tr>
      <w:tr w:rsidR="006F6E08" w:rsidRPr="006F6E08" w14:paraId="69C58EE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37DBCEC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elektrody jednorazowe (50 szt.)</w:t>
            </w:r>
          </w:p>
        </w:tc>
      </w:tr>
      <w:tr w:rsidR="006F6E08" w:rsidRPr="006F6E08" w14:paraId="4941D7C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B077C8B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bateria alkaliczna typu AA</w:t>
            </w:r>
          </w:p>
        </w:tc>
      </w:tr>
      <w:tr w:rsidR="006F6E08" w:rsidRPr="006F6E08" w14:paraId="5F43E76D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DFFF416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karta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microSDHC</w:t>
            </w:r>
            <w:proofErr w:type="spellEnd"/>
          </w:p>
        </w:tc>
      </w:tr>
      <w:tr w:rsidR="006F6E08" w:rsidRPr="006F6E08" w14:paraId="13A0A8ED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B122EF7" w14:textId="19E5B915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- 10-elektrodowy kabel </w:t>
            </w:r>
          </w:p>
        </w:tc>
      </w:tr>
      <w:tr w:rsidR="006F6E08" w:rsidRPr="006F6E08" w14:paraId="042D175A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57D54DB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jednorazowa torebka na rejestrator (10 szt.)</w:t>
            </w:r>
          </w:p>
        </w:tc>
      </w:tr>
      <w:tr w:rsidR="006F6E08" w:rsidRPr="006F6E08" w14:paraId="0E1C4B0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0E5773D" w14:textId="411886AD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instrukcja użytkowania rejestratora i oprogramowania </w:t>
            </w:r>
          </w:p>
        </w:tc>
      </w:tr>
    </w:tbl>
    <w:p w14:paraId="766D7E77" w14:textId="77777777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Gwarancja: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CD5A61" w:rsidRPr="006F6E08" w14:paraId="5E56F2C6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199A4DF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- 24 miesiące</w:t>
            </w:r>
          </w:p>
        </w:tc>
      </w:tr>
    </w:tbl>
    <w:p w14:paraId="3A305E9F" w14:textId="77777777" w:rsidR="00CD5A61" w:rsidRPr="006F6E08" w:rsidRDefault="00CD5A61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9B4358C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EF01810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8A90360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4C1CCE5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7"/>
        <w:gridCol w:w="371"/>
        <w:gridCol w:w="4954"/>
      </w:tblGrid>
      <w:tr w:rsidR="00042FE5" w:rsidRPr="002E3C89" w14:paraId="50F3F914" w14:textId="77777777" w:rsidTr="00253F3B">
        <w:trPr>
          <w:trHeight w:val="702"/>
        </w:trPr>
        <w:tc>
          <w:tcPr>
            <w:tcW w:w="4786" w:type="dxa"/>
          </w:tcPr>
          <w:p w14:paraId="600B815E" w14:textId="3A877260" w:rsidR="00042FE5" w:rsidRPr="002E3C89" w:rsidRDefault="00042FE5" w:rsidP="00253F3B">
            <w:pPr>
              <w:rPr>
                <w:rFonts w:ascii="Arial" w:hAnsi="Arial" w:cs="Arial"/>
              </w:rPr>
            </w:pPr>
            <w:r w:rsidRPr="002E3C89">
              <w:rPr>
                <w:rFonts w:ascii="Arial" w:hAnsi="Arial" w:cs="Arial"/>
              </w:rPr>
              <w:t xml:space="preserve">.......................... , dnia </w:t>
            </w:r>
            <w:r>
              <w:rPr>
                <w:rFonts w:ascii="Arial" w:hAnsi="Arial" w:cs="Arial"/>
              </w:rPr>
              <w:t>………….</w:t>
            </w:r>
          </w:p>
          <w:p w14:paraId="346EEE8E" w14:textId="77777777" w:rsidR="00042FE5" w:rsidRPr="002E3C89" w:rsidRDefault="00042FE5" w:rsidP="00253F3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E3C89">
              <w:rPr>
                <w:rFonts w:ascii="Arial" w:hAnsi="Arial" w:cs="Arial"/>
                <w:sz w:val="16"/>
                <w:szCs w:val="16"/>
              </w:rPr>
              <w:t xml:space="preserve">______________________________________ </w:t>
            </w:r>
          </w:p>
          <w:p w14:paraId="1EC29DA5" w14:textId="77777777" w:rsidR="00042FE5" w:rsidRPr="002E3C89" w:rsidRDefault="00042FE5" w:rsidP="00253F3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B269789" w14:textId="77777777" w:rsidR="00042FE5" w:rsidRPr="002E3C89" w:rsidRDefault="00042FE5" w:rsidP="00253F3B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530" w:type="dxa"/>
          </w:tcPr>
          <w:p w14:paraId="02903F63" w14:textId="017A2136" w:rsidR="00042FE5" w:rsidRPr="002E3C89" w:rsidRDefault="00042FE5" w:rsidP="00253F3B">
            <w:pPr>
              <w:ind w:left="884"/>
              <w:rPr>
                <w:rFonts w:ascii="Arial" w:hAnsi="Arial" w:cs="Arial"/>
              </w:rPr>
            </w:pPr>
            <w:r w:rsidRPr="002E3C89">
              <w:rPr>
                <w:rFonts w:ascii="Arial" w:hAnsi="Arial" w:cs="Arial"/>
              </w:rPr>
              <w:t>………...............................................</w:t>
            </w:r>
          </w:p>
          <w:p w14:paraId="72DC598E" w14:textId="77777777" w:rsidR="00042FE5" w:rsidRPr="002E3C89" w:rsidRDefault="00042FE5" w:rsidP="00253F3B">
            <w:pPr>
              <w:ind w:left="8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C89">
              <w:rPr>
                <w:rFonts w:ascii="Arial" w:hAnsi="Arial" w:cs="Arial"/>
                <w:sz w:val="18"/>
                <w:szCs w:val="18"/>
              </w:rPr>
              <w:t>(podpisy osób upoważnionych</w:t>
            </w:r>
          </w:p>
          <w:p w14:paraId="0A649D52" w14:textId="77777777" w:rsidR="00042FE5" w:rsidRPr="002E3C89" w:rsidRDefault="00042FE5" w:rsidP="00253F3B">
            <w:pPr>
              <w:spacing w:line="360" w:lineRule="auto"/>
              <w:ind w:left="884"/>
              <w:jc w:val="center"/>
              <w:rPr>
                <w:rFonts w:ascii="Arial" w:hAnsi="Arial" w:cs="Arial"/>
                <w:sz w:val="22"/>
              </w:rPr>
            </w:pPr>
            <w:r w:rsidRPr="002E3C89">
              <w:rPr>
                <w:rFonts w:ascii="Arial" w:hAnsi="Arial" w:cs="Arial"/>
                <w:sz w:val="18"/>
                <w:szCs w:val="18"/>
              </w:rPr>
              <w:t>do reprezentowania wykonawcy)</w:t>
            </w:r>
          </w:p>
        </w:tc>
      </w:tr>
    </w:tbl>
    <w:p w14:paraId="40D61E61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14089B9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8E139D7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F88A00A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EC341B9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52C5BA1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70922C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7458740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DFC84F5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344F392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450C225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936438E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54DE7F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0BBB20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55CA074" w14:textId="77777777" w:rsidR="006F6E08" w:rsidRDefault="006F6E08" w:rsidP="006F6E08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F3A0D94" w14:textId="2DAA781A" w:rsidR="00CD5A61" w:rsidRPr="006F6E08" w:rsidRDefault="008C703E" w:rsidP="006F6E08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Część nr 4 - </w:t>
      </w:r>
      <w:r w:rsidR="00CD5A61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Aparat EKG (Elektrokardiograf)</w:t>
      </w:r>
      <w:r w:rsidR="00371A5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C62B6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–</w:t>
      </w:r>
      <w:r w:rsidR="00371A5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1 </w:t>
      </w:r>
      <w:r w:rsidR="00371A5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szt</w:t>
      </w:r>
      <w:r w:rsidR="00C62B64" w:rsidRPr="006F6E0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.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6F6E08" w:rsidRPr="006F6E08" w14:paraId="63086C25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91267B1" w14:textId="77777777" w:rsidR="006F6E08" w:rsidRDefault="000C60FC" w:rsidP="006F6E08">
            <w:pPr>
              <w:spacing w:line="360" w:lineRule="auto"/>
              <w:rPr>
                <w:rStyle w:val="apple-converted-space"/>
                <w:rFonts w:ascii="Arial" w:eastAsiaTheme="majorEastAsia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lektrokardiograf z funkcją pulsoksymetru</w:t>
            </w:r>
            <w:r w:rsid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. </w:t>
            </w: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Wielofunkcyjne urządzenie, które pozwala wykonać:</w:t>
            </w:r>
            <w:r w:rsidRPr="006F6E08">
              <w:rPr>
                <w:rStyle w:val="apple-converted-space"/>
                <w:rFonts w:ascii="Arial" w:eastAsiaTheme="majorEastAsia" w:hAnsi="Arial" w:cs="Arial"/>
                <w:color w:val="000000" w:themeColor="text1"/>
                <w:sz w:val="22"/>
                <w:szCs w:val="22"/>
              </w:rPr>
              <w:t> </w:t>
            </w:r>
          </w:p>
          <w:p w14:paraId="62D98055" w14:textId="5B0CE74D" w:rsidR="000C60FC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badanie EKG auto oraz manual; </w:t>
            </w:r>
          </w:p>
          <w:p w14:paraId="718450ED" w14:textId="77777777" w:rsidR="000C60FC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przesyłanie badania EKG poprzez protokół HL7; </w:t>
            </w:r>
          </w:p>
          <w:p w14:paraId="28D7F2B8" w14:textId="4D1D20E8" w:rsidR="000C60FC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wyświetlanie - pomiaru saturacji krwi, puls oraz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pletyzmograf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14:paraId="70CBCE5D" w14:textId="77777777" w:rsidR="000C60FC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14:paraId="7454565B" w14:textId="660F375D" w:rsidR="000C60FC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Specyfikacja techniczna produktu:</w:t>
            </w:r>
          </w:p>
          <w:p w14:paraId="751C5E8C" w14:textId="291DD449" w:rsidR="00E63F40" w:rsidRPr="006F6E08" w:rsidRDefault="000C60FC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00CD5A61"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Prezentacja na wyświetlaczu 1, 3, 6 lub 12 przebiegów EKG, wyników analizy i interpretacji, badań </w:t>
            </w:r>
          </w:p>
          <w:p w14:paraId="1A344A05" w14:textId="41FBD4B8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zapisanych w pamięci</w:t>
            </w:r>
          </w:p>
        </w:tc>
      </w:tr>
      <w:tr w:rsidR="006F6E08" w:rsidRPr="006F6E08" w14:paraId="3A310C6A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529A879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Rejestracja 12 standardowych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odprowadzeń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EKG</w:t>
            </w:r>
          </w:p>
        </w:tc>
      </w:tr>
      <w:tr w:rsidR="006F6E08" w:rsidRPr="006F6E08" w14:paraId="10F3B57A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6B60BEA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Możliwe rodzaje badań: Manual, AUTO, SPIRO, automatyczne do schowka, AUTOMANUAL, LONG</w:t>
            </w:r>
          </w:p>
        </w:tc>
      </w:tr>
      <w:tr w:rsidR="006F6E08" w:rsidRPr="006F6E08" w14:paraId="54A03BAE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085B5E6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Regulowana długość zapisu badania automatycznego – w przedziale od 6 do 30 sekund</w:t>
            </w:r>
          </w:p>
        </w:tc>
      </w:tr>
      <w:tr w:rsidR="006F6E08" w:rsidRPr="006F6E08" w14:paraId="010078E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21E571B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Zapis wsteczny przy badaniu automatycznym do schowka i przy badaniu ręcznym</w:t>
            </w:r>
          </w:p>
        </w:tc>
      </w:tr>
      <w:tr w:rsidR="006F6E08" w:rsidRPr="006F6E08" w14:paraId="59B98279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A2C1F4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Wydruk rytmu przy badaniu AUTO i badaniu automatycznym do schowka</w:t>
            </w:r>
          </w:p>
        </w:tc>
      </w:tr>
      <w:tr w:rsidR="006F6E08" w:rsidRPr="006F6E08" w14:paraId="7442B566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CCF3576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Definiowalne etapy badania według ustalonych parametrów przy badaniu AUTOMANUAL</w:t>
            </w:r>
          </w:p>
        </w:tc>
      </w:tr>
      <w:tr w:rsidR="006F6E08" w:rsidRPr="006F6E08" w14:paraId="37B074B1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E35F979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Zapis badania do pamięci od 1 minuty do 15 minut w trybie LONG</w:t>
            </w:r>
          </w:p>
        </w:tc>
      </w:tr>
      <w:tr w:rsidR="006F6E08" w:rsidRPr="006F6E08" w14:paraId="5D253B5C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7798D0F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Ekran dotykowy o przekątnej 7”</w:t>
            </w:r>
          </w:p>
        </w:tc>
      </w:tr>
      <w:tr w:rsidR="006F6E08" w:rsidRPr="006F6E08" w14:paraId="0CEE3870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8631A20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Rozdzielczość ekranu 800x480 pikseli</w:t>
            </w:r>
          </w:p>
        </w:tc>
      </w:tr>
      <w:tr w:rsidR="006F6E08" w:rsidRPr="006F6E08" w14:paraId="21E9B412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75B1FBD" w14:textId="77777777" w:rsidR="00E63F40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Wydruk na drukarce termicznej aparatu na papierze o szerokości 112 mm lub na zewnętrznej </w:t>
            </w:r>
          </w:p>
          <w:p w14:paraId="29F7C913" w14:textId="5C641A8B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drukarce laserowej (PCL5/PCL6)</w:t>
            </w:r>
          </w:p>
        </w:tc>
      </w:tr>
      <w:tr w:rsidR="006F6E08" w:rsidRPr="006F6E08" w14:paraId="3444D269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DADEC09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Możliwość wydruku dodatkowych informacji o badaniu i pacjencie</w:t>
            </w:r>
          </w:p>
        </w:tc>
      </w:tr>
      <w:tr w:rsidR="006F6E08" w:rsidRPr="006F6E08" w14:paraId="3B0789BC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F48E860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Klawiatura membranowa alfanumeryczna z przyciskami funkcyjnymi</w:t>
            </w:r>
          </w:p>
        </w:tc>
      </w:tr>
      <w:tr w:rsidR="006F6E08" w:rsidRPr="006F6E08" w14:paraId="2FAD923C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B3BC97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- Obsługa za pomocą panelu dotykowego</w:t>
            </w:r>
          </w:p>
        </w:tc>
      </w:tr>
      <w:tr w:rsidR="006F6E08" w:rsidRPr="006F6E08" w14:paraId="2E55A6D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0CFC8C3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Pamięć do 1000 pacjentów lub 1000 badań</w:t>
            </w:r>
          </w:p>
        </w:tc>
      </w:tr>
      <w:tr w:rsidR="006F6E08" w:rsidRPr="006F6E08" w14:paraId="08E4F87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F371F46" w14:textId="77777777" w:rsidR="00E63F40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Przeglądanie na wyświetlaczu zapisanych w pamięci badań, z możliwością zmiany ilości </w:t>
            </w:r>
          </w:p>
          <w:p w14:paraId="26EDB928" w14:textId="4DDD55F3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odprowadzeń</w:t>
            </w:r>
            <w:proofErr w:type="spellEnd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, wzmocnienia i prędkości</w:t>
            </w:r>
          </w:p>
        </w:tc>
      </w:tr>
      <w:tr w:rsidR="006F6E08" w:rsidRPr="006F6E08" w14:paraId="12AEC7F9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31CCB44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Automatyczna analiza i interpretacja zgodna z EN 60601-2-51 (baza CSE)</w:t>
            </w:r>
          </w:p>
        </w:tc>
      </w:tr>
      <w:tr w:rsidR="006F6E08" w:rsidRPr="006F6E08" w14:paraId="15CABA4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63A4DE2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Wyniki analizy i interpretacji zależne od wieku i płci pacjenta</w:t>
            </w:r>
          </w:p>
        </w:tc>
      </w:tr>
      <w:tr w:rsidR="006F6E08" w:rsidRPr="006F6E08" w14:paraId="27CC1B6E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D5A2F0F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Wykonanie do 130 badań automatycznych w trybie pracy akumulatorowej</w:t>
            </w:r>
          </w:p>
        </w:tc>
      </w:tr>
      <w:tr w:rsidR="006F6E08" w:rsidRPr="006F6E08" w14:paraId="6328E393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C4521A7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Ciągły pomiar częstości akcji serca (HR) i jego prezentacja na wyświetlaczu</w:t>
            </w:r>
          </w:p>
        </w:tc>
      </w:tr>
      <w:tr w:rsidR="006F6E08" w:rsidRPr="006F6E08" w14:paraId="0EB8F317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2AF6B6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Aparat przystosowany do bezpośredniej pracy na otwartym sercu</w:t>
            </w:r>
          </w:p>
        </w:tc>
      </w:tr>
      <w:tr w:rsidR="006F6E08" w:rsidRPr="006F6E08" w14:paraId="3FF498B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8527F90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Możliwość włączania i wyłączania filtrów (mięśniowy, sieciowy i izolinii)</w:t>
            </w:r>
          </w:p>
        </w:tc>
      </w:tr>
      <w:tr w:rsidR="006F6E08" w:rsidRPr="006F6E08" w14:paraId="2CE5167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593A9C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Detekcja INOP odpięcia elektrody niezależna dla każdego kanału</w:t>
            </w:r>
          </w:p>
        </w:tc>
      </w:tr>
      <w:tr w:rsidR="006F6E08" w:rsidRPr="006F6E08" w14:paraId="3B3A78C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B9B2DD7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Wykrywanie i prezentacja impulsów stymulujących</w:t>
            </w:r>
          </w:p>
        </w:tc>
      </w:tr>
      <w:tr w:rsidR="006F6E08" w:rsidRPr="006F6E08" w14:paraId="2D17B4A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D395FA9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Zabezpieczenie przed impulsem defibrylującym</w:t>
            </w:r>
          </w:p>
        </w:tc>
      </w:tr>
      <w:tr w:rsidR="006F6E08" w:rsidRPr="006F6E08" w14:paraId="4D889F88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17A57D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Eksport badań do pamięci USB, na skrzynkę e-mail lub na inny aparat (EKG-MAIL)</w:t>
            </w:r>
          </w:p>
        </w:tc>
      </w:tr>
      <w:tr w:rsidR="006F6E08" w:rsidRPr="006F6E08" w14:paraId="452501EB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D5D08B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Bezprzewodowa komunikacja z siecią LAN lub Internet (Wi-Fi)</w:t>
            </w:r>
          </w:p>
        </w:tc>
      </w:tr>
      <w:tr w:rsidR="006F6E08" w:rsidRPr="006F6E08" w14:paraId="775D907C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7C7643F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Przewodowa komunikacja z siecią LAN lub Internet</w:t>
            </w:r>
          </w:p>
        </w:tc>
      </w:tr>
      <w:tr w:rsidR="006F6E08" w:rsidRPr="006F6E08" w14:paraId="6308E7A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C7593F5" w14:textId="77777777" w:rsidR="00E63F40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Możliwość przyjmowania zleceń na wykonanie badania i odsyłania wyników </w:t>
            </w:r>
          </w:p>
          <w:p w14:paraId="5B7CEFD0" w14:textId="40B78BA8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w standardzie HL7 poprzez sieć Internet</w:t>
            </w:r>
          </w:p>
        </w:tc>
      </w:tr>
      <w:tr w:rsidR="006F6E08" w:rsidRPr="006F6E08" w14:paraId="777FE270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7AD1EB5" w14:textId="6EEA7CF4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Współpraca z oprogramowaniem </w:t>
            </w:r>
          </w:p>
        </w:tc>
      </w:tr>
      <w:tr w:rsidR="006F6E08" w:rsidRPr="006F6E08" w14:paraId="3A2A0B10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001ED6FB" w14:textId="34C89FFE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Opcja spirometrycznego badanie przesiewowego </w:t>
            </w:r>
          </w:p>
        </w:tc>
      </w:tr>
      <w:tr w:rsidR="006F6E08" w:rsidRPr="006F6E08" w14:paraId="1D90083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9F74146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Archiwizacja badań na zewnętrznym nośniku USB</w:t>
            </w:r>
          </w:p>
        </w:tc>
      </w:tr>
    </w:tbl>
    <w:p w14:paraId="4D43A8C6" w14:textId="1627E78F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Wyposażenie: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6F6E08" w:rsidRPr="006F6E08" w14:paraId="3FCC2CD5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37AE9663" w14:textId="7865CD15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Aparat EKG </w:t>
            </w:r>
          </w:p>
        </w:tc>
      </w:tr>
      <w:tr w:rsidR="006F6E08" w:rsidRPr="006F6E08" w14:paraId="4414390A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6E0AB31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Kabel EKG KEKG 30</w:t>
            </w:r>
          </w:p>
        </w:tc>
      </w:tr>
      <w:tr w:rsidR="006F6E08" w:rsidRPr="006F6E08" w14:paraId="7708A614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56DCFDF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- Elektrody przyssawkowe</w:t>
            </w:r>
          </w:p>
        </w:tc>
      </w:tr>
      <w:tr w:rsidR="006F6E08" w:rsidRPr="006F6E08" w14:paraId="7FF31F6D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1D83EEF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Elektrody kończynowe klipsowe</w:t>
            </w:r>
          </w:p>
        </w:tc>
      </w:tr>
      <w:tr w:rsidR="006F6E08" w:rsidRPr="006F6E08" w14:paraId="6446217F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2D09992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Żel EKG 250g</w:t>
            </w:r>
          </w:p>
        </w:tc>
      </w:tr>
      <w:tr w:rsidR="006F6E08" w:rsidRPr="006F6E08" w14:paraId="5431F09E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17FF04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Papier EKG - 1 rolka szerokość 112 mm</w:t>
            </w:r>
          </w:p>
        </w:tc>
      </w:tr>
      <w:tr w:rsidR="006F6E08" w:rsidRPr="006F6E08" w14:paraId="6DCD2531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1AE8BDFC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Kabel </w:t>
            </w:r>
            <w:proofErr w:type="spellStart"/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ethernetowy</w:t>
            </w:r>
            <w:proofErr w:type="spellEnd"/>
          </w:p>
        </w:tc>
      </w:tr>
      <w:tr w:rsidR="006F6E08" w:rsidRPr="006F6E08" w14:paraId="37FBAA1E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7218AEED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Kabel zasilający</w:t>
            </w:r>
          </w:p>
        </w:tc>
      </w:tr>
      <w:tr w:rsidR="006F6E08" w:rsidRPr="006F6E08" w14:paraId="181133D2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4CBA09A7" w14:textId="13EB1831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Instrukcja obsługi </w:t>
            </w:r>
          </w:p>
        </w:tc>
      </w:tr>
    </w:tbl>
    <w:p w14:paraId="6AB6039D" w14:textId="77777777" w:rsidR="00CD5A61" w:rsidRPr="006F6E08" w:rsidRDefault="00CD5A61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F6E08">
        <w:rPr>
          <w:rFonts w:ascii="Arial" w:hAnsi="Arial" w:cs="Arial"/>
          <w:color w:val="000000" w:themeColor="text1"/>
          <w:sz w:val="22"/>
          <w:szCs w:val="22"/>
        </w:rPr>
        <w:t>Gwarancja:</w:t>
      </w:r>
    </w:p>
    <w:tbl>
      <w:tblPr>
        <w:tblW w:w="170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5"/>
      </w:tblGrid>
      <w:tr w:rsidR="00CD5A61" w:rsidRPr="006F6E08" w14:paraId="49F476CA" w14:textId="77777777" w:rsidTr="00CD5A61">
        <w:tc>
          <w:tcPr>
            <w:tcW w:w="17025" w:type="dxa"/>
            <w:shd w:val="clear" w:color="auto" w:fill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14:paraId="63B5A128" w14:textId="77777777" w:rsidR="00CD5A61" w:rsidRPr="006F6E08" w:rsidRDefault="00CD5A61" w:rsidP="006F6E08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F6E08">
              <w:rPr>
                <w:rFonts w:ascii="Arial" w:hAnsi="Arial" w:cs="Arial"/>
                <w:color w:val="000000" w:themeColor="text1"/>
                <w:sz w:val="22"/>
                <w:szCs w:val="22"/>
              </w:rPr>
              <w:t>- 24 miesiące</w:t>
            </w:r>
          </w:p>
        </w:tc>
      </w:tr>
    </w:tbl>
    <w:p w14:paraId="06A40A55" w14:textId="77777777" w:rsidR="00316394" w:rsidRDefault="00316394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4D3564C" w14:textId="77777777" w:rsidR="00042FE5" w:rsidRDefault="00042FE5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7"/>
        <w:gridCol w:w="371"/>
        <w:gridCol w:w="4954"/>
      </w:tblGrid>
      <w:tr w:rsidR="00042FE5" w:rsidRPr="002E3C89" w14:paraId="2E7FA925" w14:textId="77777777" w:rsidTr="00253F3B">
        <w:trPr>
          <w:trHeight w:val="702"/>
        </w:trPr>
        <w:tc>
          <w:tcPr>
            <w:tcW w:w="4786" w:type="dxa"/>
          </w:tcPr>
          <w:p w14:paraId="397A55A3" w14:textId="77777777" w:rsidR="00042FE5" w:rsidRPr="002E3C89" w:rsidRDefault="00042FE5" w:rsidP="00253F3B">
            <w:pPr>
              <w:rPr>
                <w:rFonts w:ascii="Arial" w:hAnsi="Arial" w:cs="Arial"/>
              </w:rPr>
            </w:pPr>
            <w:r w:rsidRPr="002E3C89">
              <w:rPr>
                <w:rFonts w:ascii="Arial" w:hAnsi="Arial" w:cs="Arial"/>
              </w:rPr>
              <w:t xml:space="preserve">.......................... , dnia </w:t>
            </w:r>
            <w:r>
              <w:rPr>
                <w:rFonts w:ascii="Arial" w:hAnsi="Arial" w:cs="Arial"/>
              </w:rPr>
              <w:t>………….</w:t>
            </w:r>
          </w:p>
          <w:p w14:paraId="2534146D" w14:textId="77777777" w:rsidR="00042FE5" w:rsidRPr="002E3C89" w:rsidRDefault="00042FE5" w:rsidP="00253F3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E3C89">
              <w:rPr>
                <w:rFonts w:ascii="Arial" w:hAnsi="Arial" w:cs="Arial"/>
                <w:sz w:val="16"/>
                <w:szCs w:val="16"/>
              </w:rPr>
              <w:t xml:space="preserve">______________________________________ </w:t>
            </w:r>
          </w:p>
          <w:p w14:paraId="5A0054A4" w14:textId="77777777" w:rsidR="00042FE5" w:rsidRPr="002E3C89" w:rsidRDefault="00042FE5" w:rsidP="00253F3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9BBF683" w14:textId="77777777" w:rsidR="00042FE5" w:rsidRPr="002E3C89" w:rsidRDefault="00042FE5" w:rsidP="00253F3B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530" w:type="dxa"/>
          </w:tcPr>
          <w:p w14:paraId="1AECDEC0" w14:textId="77777777" w:rsidR="00042FE5" w:rsidRPr="002E3C89" w:rsidRDefault="00042FE5" w:rsidP="00253F3B">
            <w:pPr>
              <w:ind w:left="884"/>
              <w:rPr>
                <w:rFonts w:ascii="Arial" w:hAnsi="Arial" w:cs="Arial"/>
              </w:rPr>
            </w:pPr>
            <w:r w:rsidRPr="002E3C89">
              <w:rPr>
                <w:rFonts w:ascii="Arial" w:hAnsi="Arial" w:cs="Arial"/>
              </w:rPr>
              <w:t>………...............................................</w:t>
            </w:r>
          </w:p>
          <w:p w14:paraId="0C2A3974" w14:textId="77777777" w:rsidR="00042FE5" w:rsidRPr="002E3C89" w:rsidRDefault="00042FE5" w:rsidP="00253F3B">
            <w:pPr>
              <w:ind w:left="8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C89">
              <w:rPr>
                <w:rFonts w:ascii="Arial" w:hAnsi="Arial" w:cs="Arial"/>
                <w:sz w:val="18"/>
                <w:szCs w:val="18"/>
              </w:rPr>
              <w:t>(podpisy osób upoważnionych</w:t>
            </w:r>
          </w:p>
          <w:p w14:paraId="4AEAD87A" w14:textId="77777777" w:rsidR="00042FE5" w:rsidRPr="002E3C89" w:rsidRDefault="00042FE5" w:rsidP="00253F3B">
            <w:pPr>
              <w:spacing w:line="360" w:lineRule="auto"/>
              <w:ind w:left="884"/>
              <w:jc w:val="center"/>
              <w:rPr>
                <w:rFonts w:ascii="Arial" w:hAnsi="Arial" w:cs="Arial"/>
                <w:sz w:val="22"/>
              </w:rPr>
            </w:pPr>
            <w:r w:rsidRPr="002E3C89">
              <w:rPr>
                <w:rFonts w:ascii="Arial" w:hAnsi="Arial" w:cs="Arial"/>
                <w:sz w:val="18"/>
                <w:szCs w:val="18"/>
              </w:rPr>
              <w:t>do reprezentowania wykonawcy)</w:t>
            </w:r>
          </w:p>
        </w:tc>
      </w:tr>
    </w:tbl>
    <w:p w14:paraId="7E203BC2" w14:textId="77777777" w:rsidR="00042FE5" w:rsidRDefault="00042FE5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0E19769" w14:textId="77777777" w:rsidR="00042FE5" w:rsidRPr="006F6E08" w:rsidRDefault="00042FE5" w:rsidP="006F6E0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042FE5" w:rsidRPr="006F6E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260A" w14:textId="77777777" w:rsidR="000E5357" w:rsidRDefault="000E5357" w:rsidP="00C521BE">
      <w:r>
        <w:separator/>
      </w:r>
    </w:p>
  </w:endnote>
  <w:endnote w:type="continuationSeparator" w:id="0">
    <w:p w14:paraId="098A77B9" w14:textId="77777777" w:rsidR="000E5357" w:rsidRDefault="000E5357" w:rsidP="00C5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0A410" w14:textId="77777777" w:rsidR="000E5357" w:rsidRDefault="000E5357" w:rsidP="00C521BE">
      <w:r>
        <w:separator/>
      </w:r>
    </w:p>
  </w:footnote>
  <w:footnote w:type="continuationSeparator" w:id="0">
    <w:p w14:paraId="63188FD6" w14:textId="77777777" w:rsidR="000E5357" w:rsidRDefault="000E5357" w:rsidP="00C52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4EB8" w14:textId="20B70225" w:rsidR="00C521BE" w:rsidRDefault="00C521BE" w:rsidP="00E236AB">
    <w:pPr>
      <w:pStyle w:val="Nagwek"/>
      <w:jc w:val="right"/>
    </w:pPr>
    <w:r>
      <w:t>Załącznik nr 1.2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C39E4"/>
    <w:multiLevelType w:val="hybridMultilevel"/>
    <w:tmpl w:val="E7B0F21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0945DF"/>
    <w:multiLevelType w:val="hybridMultilevel"/>
    <w:tmpl w:val="8124D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B2924"/>
    <w:multiLevelType w:val="multilevel"/>
    <w:tmpl w:val="06E8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DF3B22"/>
    <w:multiLevelType w:val="multilevel"/>
    <w:tmpl w:val="6D76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594ADC"/>
    <w:multiLevelType w:val="multilevel"/>
    <w:tmpl w:val="55C8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84621781">
    <w:abstractNumId w:val="0"/>
  </w:num>
  <w:num w:numId="2" w16cid:durableId="2066559027">
    <w:abstractNumId w:val="1"/>
  </w:num>
  <w:num w:numId="3" w16cid:durableId="1384913233">
    <w:abstractNumId w:val="3"/>
  </w:num>
  <w:num w:numId="4" w16cid:durableId="1958366459">
    <w:abstractNumId w:val="2"/>
  </w:num>
  <w:num w:numId="5" w16cid:durableId="1531331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84"/>
    <w:rsid w:val="00042FE5"/>
    <w:rsid w:val="000C60FC"/>
    <w:rsid w:val="000E5357"/>
    <w:rsid w:val="001475D7"/>
    <w:rsid w:val="00176ADE"/>
    <w:rsid w:val="002226CF"/>
    <w:rsid w:val="00232DCB"/>
    <w:rsid w:val="002A0153"/>
    <w:rsid w:val="002D3C32"/>
    <w:rsid w:val="00316394"/>
    <w:rsid w:val="00371A54"/>
    <w:rsid w:val="003A4C45"/>
    <w:rsid w:val="003C2993"/>
    <w:rsid w:val="0048321F"/>
    <w:rsid w:val="004A6753"/>
    <w:rsid w:val="004B2DE1"/>
    <w:rsid w:val="00620F92"/>
    <w:rsid w:val="006253EF"/>
    <w:rsid w:val="00642F84"/>
    <w:rsid w:val="00657994"/>
    <w:rsid w:val="006E3ED3"/>
    <w:rsid w:val="006F6E08"/>
    <w:rsid w:val="00763EEC"/>
    <w:rsid w:val="00816A8A"/>
    <w:rsid w:val="0088528A"/>
    <w:rsid w:val="008C703E"/>
    <w:rsid w:val="00922ED7"/>
    <w:rsid w:val="00951EAB"/>
    <w:rsid w:val="00993C71"/>
    <w:rsid w:val="009A5CA7"/>
    <w:rsid w:val="009E41D8"/>
    <w:rsid w:val="009F6EB4"/>
    <w:rsid w:val="00A653C1"/>
    <w:rsid w:val="00AC2D59"/>
    <w:rsid w:val="00B24A8F"/>
    <w:rsid w:val="00BF4D82"/>
    <w:rsid w:val="00C521BE"/>
    <w:rsid w:val="00C62B64"/>
    <w:rsid w:val="00CD5A61"/>
    <w:rsid w:val="00D244EC"/>
    <w:rsid w:val="00E236AB"/>
    <w:rsid w:val="00E34320"/>
    <w:rsid w:val="00E60582"/>
    <w:rsid w:val="00E63F40"/>
    <w:rsid w:val="00EE4566"/>
    <w:rsid w:val="00F20275"/>
    <w:rsid w:val="00F52306"/>
    <w:rsid w:val="00F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2B2E"/>
  <w15:chartTrackingRefBased/>
  <w15:docId w15:val="{7466B739-2663-4EC1-97D8-4DFE566B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A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2F8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F8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F8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F8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F8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F8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F8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F8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F8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F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F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F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F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F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F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F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F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F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F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42F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F8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42F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F8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42F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F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42F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F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F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F8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521B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521BE"/>
  </w:style>
  <w:style w:type="paragraph" w:styleId="Stopka">
    <w:name w:val="footer"/>
    <w:basedOn w:val="Normalny"/>
    <w:link w:val="StopkaZnak"/>
    <w:uiPriority w:val="99"/>
    <w:unhideWhenUsed/>
    <w:rsid w:val="00C521B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521BE"/>
  </w:style>
  <w:style w:type="paragraph" w:customStyle="1" w:styleId="p1">
    <w:name w:val="p1"/>
    <w:basedOn w:val="Normalny"/>
    <w:rsid w:val="00E34320"/>
    <w:rPr>
      <w:rFonts w:ascii="Verdana" w:hAnsi="Verdana"/>
      <w:color w:val="000000"/>
      <w:sz w:val="12"/>
      <w:szCs w:val="12"/>
    </w:rPr>
  </w:style>
  <w:style w:type="character" w:customStyle="1" w:styleId="s1">
    <w:name w:val="s1"/>
    <w:basedOn w:val="Domylnaczcionkaakapitu"/>
    <w:rsid w:val="00E34320"/>
    <w:rPr>
      <w:rFonts w:ascii="Verdana" w:hAnsi="Verdana" w:hint="default"/>
      <w:sz w:val="10"/>
      <w:szCs w:val="10"/>
    </w:rPr>
  </w:style>
  <w:style w:type="paragraph" w:styleId="NormalnyWeb">
    <w:name w:val="Normal (Web)"/>
    <w:basedOn w:val="Normalny"/>
    <w:uiPriority w:val="99"/>
    <w:semiHidden/>
    <w:unhideWhenUsed/>
    <w:rsid w:val="00E34320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34320"/>
    <w:rPr>
      <w:b/>
      <w:bCs/>
    </w:rPr>
  </w:style>
  <w:style w:type="paragraph" w:customStyle="1" w:styleId="h6">
    <w:name w:val="h6"/>
    <w:basedOn w:val="Normalny"/>
    <w:rsid w:val="00CD5A6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F20275"/>
  </w:style>
  <w:style w:type="character" w:styleId="Hipercze">
    <w:name w:val="Hyperlink"/>
    <w:basedOn w:val="Domylnaczcionkaakapitu"/>
    <w:uiPriority w:val="99"/>
    <w:semiHidden/>
    <w:unhideWhenUsed/>
    <w:rsid w:val="00F20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771</Words>
  <Characters>4586</Characters>
  <Application>Microsoft Office Word</Application>
  <DocSecurity>0</DocSecurity>
  <Lines>83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Zając</dc:creator>
  <cp:keywords/>
  <dc:description/>
  <cp:lastModifiedBy>Izabela Kańkowska</cp:lastModifiedBy>
  <cp:revision>31</cp:revision>
  <cp:lastPrinted>2025-04-11T12:06:00Z</cp:lastPrinted>
  <dcterms:created xsi:type="dcterms:W3CDTF">2025-02-11T10:25:00Z</dcterms:created>
  <dcterms:modified xsi:type="dcterms:W3CDTF">2025-04-11T12:06:00Z</dcterms:modified>
</cp:coreProperties>
</file>